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7A2DC" w14:textId="7B29D225" w:rsidR="00F773F2" w:rsidRDefault="00E2481E" w:rsidP="00E2481E">
      <w:r>
        <w:rPr>
          <w:rFonts w:ascii="Times Roman" w:hAnsi="Times Roman" w:cs="Times Roman"/>
          <w:noProof/>
          <w:color w:val="000000"/>
        </w:rPr>
        <w:drawing>
          <wp:anchor distT="0" distB="0" distL="114300" distR="114300" simplePos="0" relativeHeight="251659264" behindDoc="0" locked="0" layoutInCell="1" allowOverlap="1" wp14:anchorId="73CCA93C" wp14:editId="0D856B52">
            <wp:simplePos x="0" y="0"/>
            <wp:positionH relativeFrom="column">
              <wp:posOffset>0</wp:posOffset>
            </wp:positionH>
            <wp:positionV relativeFrom="paragraph">
              <wp:posOffset>404</wp:posOffset>
            </wp:positionV>
            <wp:extent cx="1017270" cy="125984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7270" cy="1259840"/>
                    </a:xfrm>
                    <a:prstGeom prst="rect">
                      <a:avLst/>
                    </a:prstGeom>
                    <a:noFill/>
                    <a:ln>
                      <a:noFill/>
                    </a:ln>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B09D545" w14:textId="77777777" w:rsidR="6FE7A2DC" w:rsidRDefault="6FE7A2DC" w:rsidP="6FE7A2DC"/>
    <w:p w14:paraId="4AE5D321" w14:textId="77777777" w:rsidR="00E2481E" w:rsidRPr="00E2481E" w:rsidRDefault="00E2481E" w:rsidP="00E2481E">
      <w:pPr>
        <w:pStyle w:val="NormalWeb"/>
        <w:spacing w:before="0" w:beforeAutospacing="0" w:after="0" w:afterAutospacing="0"/>
        <w:jc w:val="right"/>
        <w:rPr>
          <w:rFonts w:ascii="Avenir Book" w:hAnsi="Avenir Book" w:cs="Arial"/>
          <w:b/>
          <w:bCs/>
          <w:i/>
          <w:iCs/>
          <w:color w:val="000000" w:themeColor="text1"/>
        </w:rPr>
      </w:pPr>
      <w:r w:rsidRPr="00E2481E">
        <w:rPr>
          <w:rFonts w:ascii="Avenir Book" w:hAnsi="Avenir Book"/>
        </w:rPr>
        <w:tab/>
      </w:r>
      <w:r w:rsidRPr="00E2481E">
        <w:rPr>
          <w:rFonts w:ascii="Avenir Book" w:hAnsi="Avenir Book" w:cs="Arial"/>
          <w:b/>
          <w:bCs/>
          <w:i/>
          <w:iCs/>
          <w:color w:val="000000" w:themeColor="text1"/>
        </w:rPr>
        <w:t>Communiqué de presse</w:t>
      </w:r>
    </w:p>
    <w:p w14:paraId="2B7D0F58" w14:textId="77777777" w:rsidR="00E2481E" w:rsidRPr="00E2481E" w:rsidRDefault="00E2481E" w:rsidP="00E2481E">
      <w:pPr>
        <w:pStyle w:val="NormalWeb"/>
        <w:spacing w:before="0" w:beforeAutospacing="0" w:after="0" w:afterAutospacing="0"/>
        <w:jc w:val="right"/>
        <w:rPr>
          <w:rFonts w:ascii="Avenir Book" w:hAnsi="Avenir Book" w:cs="Arial"/>
          <w:i/>
          <w:iCs/>
          <w:color w:val="000000" w:themeColor="text1"/>
        </w:rPr>
      </w:pPr>
      <w:r w:rsidRPr="00E2481E">
        <w:rPr>
          <w:rFonts w:ascii="Avenir Book" w:hAnsi="Avenir Book" w:cs="Arial"/>
          <w:i/>
          <w:iCs/>
          <w:color w:val="000000" w:themeColor="text1"/>
        </w:rPr>
        <w:t>#mobilite #velo #appelacandidatures</w:t>
      </w:r>
    </w:p>
    <w:p w14:paraId="5A39BBE3" w14:textId="77777777" w:rsidR="00E2481E" w:rsidRDefault="00E2481E" w:rsidP="00E2481E">
      <w:pPr>
        <w:tabs>
          <w:tab w:val="left" w:pos="8247"/>
        </w:tabs>
        <w:rPr>
          <w:rFonts w:ascii="Avenir Book" w:hAnsi="Avenir Book"/>
        </w:rPr>
      </w:pPr>
    </w:p>
    <w:p w14:paraId="68A563BE" w14:textId="77777777" w:rsidR="00A62876" w:rsidRDefault="00A62876" w:rsidP="289D3264">
      <w:pPr>
        <w:tabs>
          <w:tab w:val="left" w:pos="8247"/>
        </w:tabs>
        <w:jc w:val="center"/>
        <w:rPr>
          <w:rFonts w:ascii="Avenir Book" w:hAnsi="Avenir Book"/>
          <w:b/>
          <w:bCs/>
          <w:color w:val="C00000"/>
          <w:sz w:val="40"/>
          <w:szCs w:val="40"/>
        </w:rPr>
      </w:pPr>
    </w:p>
    <w:p w14:paraId="7E6DE358" w14:textId="77777777" w:rsidR="00F45080" w:rsidRDefault="00F45080" w:rsidP="289D3264">
      <w:pPr>
        <w:tabs>
          <w:tab w:val="left" w:pos="8247"/>
        </w:tabs>
        <w:jc w:val="center"/>
        <w:rPr>
          <w:rFonts w:ascii="Avenir Book" w:hAnsi="Avenir Book"/>
          <w:b/>
          <w:bCs/>
          <w:color w:val="C00000"/>
          <w:sz w:val="40"/>
          <w:szCs w:val="40"/>
        </w:rPr>
      </w:pPr>
      <w:r>
        <w:rPr>
          <w:rFonts w:ascii="Avenir Book" w:hAnsi="Avenir Book"/>
          <w:b/>
          <w:bCs/>
          <w:color w:val="C00000"/>
          <w:sz w:val="40"/>
          <w:szCs w:val="40"/>
        </w:rPr>
        <w:t>Le Club des Villes et Territoires Cyclables organise la</w:t>
      </w:r>
      <w:r w:rsidR="289D3264" w:rsidRPr="289D3264">
        <w:rPr>
          <w:rFonts w:ascii="Avenir Book" w:hAnsi="Avenir Book"/>
          <w:b/>
          <w:bCs/>
          <w:color w:val="C00000"/>
          <w:sz w:val="40"/>
          <w:szCs w:val="40"/>
        </w:rPr>
        <w:t xml:space="preserve"> </w:t>
      </w:r>
    </w:p>
    <w:p w14:paraId="426A249E" w14:textId="18E2B151" w:rsidR="00234C84" w:rsidRPr="00FE4AD3" w:rsidRDefault="289D3264" w:rsidP="289D3264">
      <w:pPr>
        <w:tabs>
          <w:tab w:val="left" w:pos="8247"/>
        </w:tabs>
        <w:jc w:val="center"/>
        <w:rPr>
          <w:rFonts w:ascii="Avenir Book" w:hAnsi="Avenir Book"/>
          <w:b/>
          <w:bCs/>
          <w:color w:val="4472C4" w:themeColor="accent1"/>
          <w:sz w:val="40"/>
          <w:szCs w:val="40"/>
        </w:rPr>
      </w:pPr>
      <w:r w:rsidRPr="289D3264">
        <w:rPr>
          <w:rFonts w:ascii="Avenir Book" w:hAnsi="Avenir Book"/>
          <w:b/>
          <w:bCs/>
          <w:color w:val="C00000"/>
          <w:sz w:val="40"/>
          <w:szCs w:val="40"/>
        </w:rPr>
        <w:t>10</w:t>
      </w:r>
      <w:r w:rsidRPr="289D3264">
        <w:rPr>
          <w:rFonts w:ascii="Avenir Book" w:hAnsi="Avenir Book"/>
          <w:b/>
          <w:bCs/>
          <w:color w:val="C00000"/>
          <w:sz w:val="40"/>
          <w:szCs w:val="40"/>
          <w:vertAlign w:val="superscript"/>
        </w:rPr>
        <w:t>ème</w:t>
      </w:r>
      <w:r w:rsidRPr="289D3264">
        <w:rPr>
          <w:rFonts w:ascii="Avenir Book" w:hAnsi="Avenir Book"/>
          <w:b/>
          <w:bCs/>
          <w:color w:val="C00000"/>
          <w:sz w:val="40"/>
          <w:szCs w:val="40"/>
        </w:rPr>
        <w:t xml:space="preserve"> édition des Talents du vélo</w:t>
      </w:r>
    </w:p>
    <w:p w14:paraId="72A3D3EC" w14:textId="77777777" w:rsidR="00E2481E" w:rsidRDefault="00E2481E" w:rsidP="00E2481E">
      <w:pPr>
        <w:tabs>
          <w:tab w:val="left" w:pos="8247"/>
        </w:tabs>
        <w:rPr>
          <w:rFonts w:ascii="Avenir Book" w:hAnsi="Avenir Book"/>
          <w:color w:val="A22322"/>
          <w:sz w:val="32"/>
          <w:szCs w:val="32"/>
        </w:rPr>
      </w:pPr>
    </w:p>
    <w:p w14:paraId="1948B7E7" w14:textId="19319F8F" w:rsidR="00FE4AD3" w:rsidRPr="00A62876" w:rsidRDefault="0E9D7A79" w:rsidP="0E9D7A79">
      <w:pPr>
        <w:tabs>
          <w:tab w:val="left" w:pos="8247"/>
        </w:tabs>
        <w:jc w:val="center"/>
        <w:rPr>
          <w:rFonts w:ascii="Avenir Book" w:hAnsi="Avenir Book"/>
          <w:i/>
          <w:iCs/>
          <w:color w:val="C00000"/>
          <w:sz w:val="26"/>
          <w:szCs w:val="26"/>
        </w:rPr>
      </w:pPr>
      <w:r w:rsidRPr="00A62876">
        <w:rPr>
          <w:rFonts w:ascii="Avenir Book" w:hAnsi="Avenir Book"/>
          <w:i/>
          <w:iCs/>
          <w:color w:val="C00000"/>
          <w:sz w:val="26"/>
          <w:szCs w:val="26"/>
        </w:rPr>
        <w:t>L’appel à candidature de l’édition 2020 est ouvert jusqu’au 22 octobre prochain</w:t>
      </w:r>
      <w:r w:rsidR="00A62876" w:rsidRPr="00A62876">
        <w:rPr>
          <w:rFonts w:ascii="Avenir Book" w:hAnsi="Avenir Book"/>
          <w:i/>
          <w:iCs/>
          <w:color w:val="C00000"/>
          <w:sz w:val="26"/>
          <w:szCs w:val="26"/>
        </w:rPr>
        <w:t xml:space="preserve"> à minuit </w:t>
      </w:r>
    </w:p>
    <w:p w14:paraId="044431E7" w14:textId="05D3871A" w:rsidR="00A62876" w:rsidRPr="00A62876" w:rsidRDefault="00A62876" w:rsidP="0E9D7A79">
      <w:pPr>
        <w:tabs>
          <w:tab w:val="left" w:pos="8247"/>
        </w:tabs>
        <w:jc w:val="center"/>
        <w:rPr>
          <w:rFonts w:ascii="Avenir Book" w:hAnsi="Avenir Book"/>
          <w:i/>
          <w:iCs/>
          <w:color w:val="C00000"/>
          <w:sz w:val="26"/>
          <w:szCs w:val="26"/>
        </w:rPr>
      </w:pPr>
      <w:r w:rsidRPr="00A62876">
        <w:rPr>
          <w:rFonts w:ascii="Avenir Book" w:hAnsi="Avenir Book"/>
          <w:i/>
          <w:iCs/>
          <w:color w:val="C00000"/>
          <w:sz w:val="26"/>
          <w:szCs w:val="26"/>
        </w:rPr>
        <w:t xml:space="preserve">Dossier d’inscription téléchargeable </w:t>
      </w:r>
      <w:hyperlink r:id="rId6" w:history="1">
        <w:r w:rsidRPr="00A62876">
          <w:rPr>
            <w:rStyle w:val="Lienhypertexte"/>
            <w:rFonts w:ascii="Avenir Book" w:hAnsi="Avenir Book"/>
            <w:i/>
            <w:iCs/>
            <w:sz w:val="26"/>
            <w:szCs w:val="26"/>
          </w:rPr>
          <w:t>ici</w:t>
        </w:r>
      </w:hyperlink>
      <w:r w:rsidRPr="00A62876">
        <w:rPr>
          <w:rFonts w:ascii="Avenir Book" w:hAnsi="Avenir Book"/>
          <w:i/>
          <w:iCs/>
          <w:color w:val="C00000"/>
          <w:sz w:val="26"/>
          <w:szCs w:val="26"/>
        </w:rPr>
        <w:t xml:space="preserve"> </w:t>
      </w:r>
    </w:p>
    <w:p w14:paraId="3E25DFBF" w14:textId="77777777" w:rsidR="00A62876" w:rsidRDefault="00A62876" w:rsidP="289D3264">
      <w:pPr>
        <w:jc w:val="both"/>
        <w:rPr>
          <w:rFonts w:ascii="Avenir Book" w:hAnsi="Avenir Book"/>
          <w:b/>
          <w:bCs/>
        </w:rPr>
      </w:pPr>
    </w:p>
    <w:p w14:paraId="53870392" w14:textId="262300F7" w:rsidR="0E9D7A79" w:rsidRPr="00A62876" w:rsidRDefault="005E0DBF" w:rsidP="289D3264">
      <w:pPr>
        <w:jc w:val="both"/>
        <w:rPr>
          <w:rFonts w:ascii="Avenir Book" w:hAnsi="Avenir Book"/>
          <w:b/>
          <w:bCs/>
        </w:rPr>
      </w:pPr>
      <w:r w:rsidRPr="005E0DBF">
        <w:rPr>
          <w:rFonts w:ascii="Avenir Book" w:hAnsi="Avenir Book"/>
        </w:rPr>
        <w:t xml:space="preserve">A Paris, le </w:t>
      </w:r>
      <w:r w:rsidR="00A62876">
        <w:rPr>
          <w:rFonts w:ascii="Avenir Book" w:hAnsi="Avenir Book"/>
        </w:rPr>
        <w:t>29</w:t>
      </w:r>
      <w:r w:rsidRPr="005E0DBF">
        <w:rPr>
          <w:rFonts w:ascii="Avenir Book" w:hAnsi="Avenir Book"/>
        </w:rPr>
        <w:t xml:space="preserve"> septembre 2020</w:t>
      </w:r>
      <w:r>
        <w:rPr>
          <w:rFonts w:ascii="Avenir Book" w:hAnsi="Avenir Book"/>
          <w:b/>
          <w:bCs/>
        </w:rPr>
        <w:t xml:space="preserve"> </w:t>
      </w:r>
      <w:r w:rsidR="00A62876">
        <w:rPr>
          <w:rFonts w:ascii="Avenir Book" w:hAnsi="Avenir Book"/>
          <w:b/>
          <w:bCs/>
        </w:rPr>
        <w:t>–</w:t>
      </w:r>
      <w:r w:rsidR="007C793B">
        <w:rPr>
          <w:rFonts w:ascii="Avenir Book" w:hAnsi="Avenir Book"/>
          <w:b/>
          <w:bCs/>
        </w:rPr>
        <w:t xml:space="preserve"> Cette </w:t>
      </w:r>
      <w:r w:rsidR="00A62876">
        <w:rPr>
          <w:rFonts w:ascii="Avenir Book" w:hAnsi="Avenir Book"/>
          <w:b/>
          <w:bCs/>
        </w:rPr>
        <w:t xml:space="preserve">édition anniversaire des 10 ans du trophée des Talents du Vélo, </w:t>
      </w:r>
      <w:r w:rsidR="007C793B">
        <w:rPr>
          <w:rFonts w:ascii="Avenir Book" w:hAnsi="Avenir Book"/>
          <w:b/>
          <w:bCs/>
        </w:rPr>
        <w:t xml:space="preserve">distingue </w:t>
      </w:r>
      <w:r w:rsidR="00A62876">
        <w:rPr>
          <w:rFonts w:ascii="Avenir Book" w:hAnsi="Avenir Book"/>
          <w:b/>
          <w:bCs/>
        </w:rPr>
        <w:t>7 initiatives vers l’usage quotidien du vélo</w:t>
      </w:r>
      <w:r w:rsidR="007C793B">
        <w:rPr>
          <w:rFonts w:ascii="Avenir Book" w:hAnsi="Avenir Book"/>
          <w:b/>
          <w:bCs/>
        </w:rPr>
        <w:t xml:space="preserve"> </w:t>
      </w:r>
      <w:r w:rsidR="00A62876">
        <w:rPr>
          <w:rFonts w:ascii="Avenir Book" w:hAnsi="Avenir Book"/>
          <w:b/>
          <w:bCs/>
        </w:rPr>
        <w:t>parmi 7 catégories</w:t>
      </w:r>
      <w:r w:rsidR="007C793B">
        <w:rPr>
          <w:rFonts w:ascii="Avenir Book" w:hAnsi="Avenir Book"/>
          <w:b/>
          <w:bCs/>
        </w:rPr>
        <w:t>,</w:t>
      </w:r>
      <w:r w:rsidR="00A62876">
        <w:rPr>
          <w:rFonts w:ascii="Avenir Book" w:hAnsi="Avenir Book"/>
          <w:b/>
          <w:bCs/>
        </w:rPr>
        <w:t xml:space="preserve"> dont une</w:t>
      </w:r>
      <w:r w:rsidR="289D3264" w:rsidRPr="6FE7A2DC">
        <w:rPr>
          <w:rFonts w:ascii="Avenir Book" w:hAnsi="Avenir Book"/>
          <w:b/>
          <w:bCs/>
        </w:rPr>
        <w:t xml:space="preserve"> catégorie spéciale </w:t>
      </w:r>
      <w:r w:rsidR="07297CAB" w:rsidRPr="6FE7A2DC">
        <w:rPr>
          <w:rFonts w:ascii="Avenir Book" w:hAnsi="Avenir Book"/>
          <w:b/>
          <w:bCs/>
        </w:rPr>
        <w:t xml:space="preserve">qui </w:t>
      </w:r>
      <w:r w:rsidR="289D3264" w:rsidRPr="6FE7A2DC">
        <w:rPr>
          <w:rFonts w:ascii="Avenir Book" w:hAnsi="Avenir Book"/>
          <w:b/>
          <w:bCs/>
        </w:rPr>
        <w:t>récompens</w:t>
      </w:r>
      <w:r w:rsidR="141BE345" w:rsidRPr="6FE7A2DC">
        <w:rPr>
          <w:rFonts w:ascii="Avenir Book" w:hAnsi="Avenir Book"/>
          <w:b/>
          <w:bCs/>
        </w:rPr>
        <w:t>e</w:t>
      </w:r>
      <w:r w:rsidR="289D3264" w:rsidRPr="6FE7A2DC">
        <w:rPr>
          <w:rFonts w:ascii="Avenir Book" w:hAnsi="Avenir Book"/>
          <w:b/>
          <w:bCs/>
        </w:rPr>
        <w:t xml:space="preserve"> les actions ayant encouragé la pratique du vélo au cours de la crise sanitaire du Covid-19</w:t>
      </w:r>
      <w:r w:rsidR="00A62876">
        <w:rPr>
          <w:rFonts w:ascii="Avenir Book" w:hAnsi="Avenir Book"/>
          <w:b/>
          <w:bCs/>
        </w:rPr>
        <w:t xml:space="preserve">. </w:t>
      </w:r>
    </w:p>
    <w:p w14:paraId="5A39EEB8" w14:textId="5C8D7E60" w:rsidR="00A62876" w:rsidRDefault="00A62876" w:rsidP="00A62876">
      <w:pPr>
        <w:tabs>
          <w:tab w:val="left" w:pos="8247"/>
        </w:tabs>
        <w:rPr>
          <w:rFonts w:ascii="Avenir Book" w:hAnsi="Avenir Book"/>
          <w:color w:val="4472C4" w:themeColor="accent1"/>
        </w:rPr>
      </w:pPr>
    </w:p>
    <w:p w14:paraId="215B006E" w14:textId="77777777" w:rsidR="00CB69D2" w:rsidRPr="00A62876" w:rsidRDefault="00CB69D2" w:rsidP="00CB69D2">
      <w:pPr>
        <w:tabs>
          <w:tab w:val="left" w:pos="8247"/>
        </w:tabs>
        <w:jc w:val="both"/>
        <w:rPr>
          <w:rFonts w:ascii="Avenir Book" w:hAnsi="Avenir Book"/>
          <w:b/>
          <w:bCs/>
          <w:strike/>
          <w:color w:val="4472C4" w:themeColor="accent1"/>
        </w:rPr>
      </w:pPr>
      <w:r w:rsidRPr="4201025E">
        <w:rPr>
          <w:rFonts w:ascii="Avenir Book" w:hAnsi="Avenir Book"/>
          <w:b/>
          <w:bCs/>
        </w:rPr>
        <w:t xml:space="preserve">Les Talents du vélo récompensent chaque année des femmes, hommes ou équipes de partenaires dont les actions exemplaires contribuent au développement de l’usage quotidien du vélo dans une perspective de mobilité durable. </w:t>
      </w:r>
      <w:r w:rsidRPr="4201025E">
        <w:rPr>
          <w:rFonts w:ascii="Avenir Light" w:hAnsi="Avenir Light" w:cs="Arial"/>
          <w:color w:val="000000" w:themeColor="text1"/>
          <w:sz w:val="23"/>
          <w:szCs w:val="23"/>
        </w:rPr>
        <w:t>Ce concours est organisé par le Club des villes et territoires cyclables, aux côtés de ses partenaires : l’ADEME, Altinnova, Bemobi, Cyclable, la FING, la Fabrique des Mobilités, FNCRM-CNPA, Geovelo, l’INCM et l’association des Maires de France Ville &amp; Banlieue.</w:t>
      </w:r>
      <w:r w:rsidRPr="4201025E">
        <w:rPr>
          <w:rFonts w:ascii="Avenir Light" w:hAnsi="Avenir Light" w:cs="Arial"/>
          <w:b/>
          <w:bCs/>
          <w:color w:val="000000" w:themeColor="text1"/>
          <w:sz w:val="23"/>
          <w:szCs w:val="23"/>
        </w:rPr>
        <w:t xml:space="preserve"> </w:t>
      </w:r>
      <w:r w:rsidRPr="4201025E">
        <w:rPr>
          <w:rFonts w:ascii="Avenir Book" w:hAnsi="Avenir Book"/>
          <w:b/>
          <w:bCs/>
        </w:rPr>
        <w:t xml:space="preserve"> </w:t>
      </w:r>
    </w:p>
    <w:p w14:paraId="3B35FDEB" w14:textId="3B2C508E" w:rsidR="00CB69D2" w:rsidRDefault="00CB69D2" w:rsidP="00A62876">
      <w:pPr>
        <w:tabs>
          <w:tab w:val="left" w:pos="8247"/>
        </w:tabs>
        <w:rPr>
          <w:rFonts w:ascii="Avenir Book" w:hAnsi="Avenir Book"/>
          <w:color w:val="4472C4" w:themeColor="accent1"/>
        </w:rPr>
      </w:pPr>
    </w:p>
    <w:p w14:paraId="0B1DFD3B" w14:textId="21E2CEBA" w:rsidR="00CB69D2" w:rsidRPr="00B02FB1" w:rsidRDefault="00CB69D2" w:rsidP="00CB69D2">
      <w:pPr>
        <w:tabs>
          <w:tab w:val="left" w:pos="8247"/>
        </w:tabs>
        <w:rPr>
          <w:rFonts w:ascii="Avenir Book" w:hAnsi="Avenir Book"/>
          <w:color w:val="4472C4" w:themeColor="accent1"/>
        </w:rPr>
      </w:pPr>
      <w:r w:rsidRPr="4201025E">
        <w:rPr>
          <w:rFonts w:ascii="Avenir Book" w:hAnsi="Avenir Book"/>
        </w:rPr>
        <w:t>7 catégories</w:t>
      </w:r>
      <w:r w:rsidR="00DB2D79">
        <w:rPr>
          <w:rFonts w:ascii="Avenir Book" w:hAnsi="Avenir Book"/>
        </w:rPr>
        <w:t xml:space="preserve"> seront récompensées :</w:t>
      </w:r>
    </w:p>
    <w:p w14:paraId="2E1B3433" w14:textId="462B087F" w:rsidR="00CB69D2" w:rsidRPr="00B02FB1" w:rsidRDefault="00CB69D2" w:rsidP="00A62876">
      <w:pPr>
        <w:tabs>
          <w:tab w:val="left" w:pos="8247"/>
        </w:tabs>
        <w:rPr>
          <w:rFonts w:ascii="Avenir Book" w:hAnsi="Avenir Book"/>
          <w:color w:val="4472C4" w:themeColor="accent1"/>
        </w:rPr>
      </w:pPr>
    </w:p>
    <w:p w14:paraId="7B87F09E" w14:textId="77777777" w:rsidR="00A62876" w:rsidRPr="00B02FB1" w:rsidRDefault="00A62876" w:rsidP="00A62876">
      <w:pPr>
        <w:pStyle w:val="NormalWeb"/>
        <w:numPr>
          <w:ilvl w:val="0"/>
          <w:numId w:val="1"/>
        </w:numPr>
        <w:spacing w:before="0" w:beforeAutospacing="0" w:after="0" w:afterAutospacing="0"/>
        <w:jc w:val="both"/>
        <w:rPr>
          <w:rFonts w:ascii="Avenir Light" w:hAnsi="Avenir Light" w:cs="Arial"/>
          <w:b/>
          <w:bCs/>
          <w:color w:val="000000" w:themeColor="text1"/>
        </w:rPr>
      </w:pPr>
      <w:r w:rsidRPr="6FE7A2DC">
        <w:rPr>
          <w:rFonts w:ascii="Avenir Light" w:hAnsi="Avenir Light" w:cs="Arial"/>
          <w:b/>
          <w:bCs/>
        </w:rPr>
        <w:t xml:space="preserve">Le Talent du vélo « Entrepreneuriat » </w:t>
      </w:r>
    </w:p>
    <w:p w14:paraId="2926CD31" w14:textId="77777777" w:rsidR="00A62876" w:rsidRPr="00B02FB1" w:rsidRDefault="00A62876" w:rsidP="00A62876">
      <w:pPr>
        <w:pStyle w:val="NormalWeb"/>
        <w:spacing w:before="0" w:beforeAutospacing="0" w:after="0" w:afterAutospacing="0"/>
        <w:jc w:val="both"/>
        <w:rPr>
          <w:rFonts w:ascii="Avenir Light" w:hAnsi="Avenir Light" w:cs="Arial"/>
          <w:color w:val="4472C4" w:themeColor="accent1"/>
          <w:sz w:val="22"/>
          <w:szCs w:val="22"/>
        </w:rPr>
      </w:pPr>
      <w:r w:rsidRPr="4201025E">
        <w:rPr>
          <w:rFonts w:ascii="Avenir Light" w:hAnsi="Avenir Light" w:cs="Arial"/>
          <w:sz w:val="22"/>
          <w:szCs w:val="22"/>
        </w:rPr>
        <w:t xml:space="preserve">Récompense toute action favorisant la création de valeurs et/ou d’emplois. </w:t>
      </w:r>
    </w:p>
    <w:p w14:paraId="509AAAF0" w14:textId="77777777" w:rsidR="00A62876" w:rsidRPr="00B02FB1" w:rsidRDefault="00A62876" w:rsidP="00A62876">
      <w:pPr>
        <w:pStyle w:val="NormalWeb"/>
        <w:spacing w:before="0" w:beforeAutospacing="0" w:after="0" w:afterAutospacing="0"/>
        <w:jc w:val="both"/>
        <w:rPr>
          <w:rFonts w:ascii="Avenir Light" w:hAnsi="Avenir Light" w:cs="Arial"/>
          <w:color w:val="4472C4" w:themeColor="accent1"/>
          <w:sz w:val="8"/>
          <w:szCs w:val="8"/>
        </w:rPr>
      </w:pPr>
    </w:p>
    <w:p w14:paraId="589CA6BB" w14:textId="77777777" w:rsidR="00A62876" w:rsidRPr="00B02FB1" w:rsidRDefault="00A62876" w:rsidP="00A62876">
      <w:pPr>
        <w:pStyle w:val="NormalWeb"/>
        <w:numPr>
          <w:ilvl w:val="0"/>
          <w:numId w:val="1"/>
        </w:numPr>
        <w:spacing w:before="0" w:beforeAutospacing="0" w:after="0" w:afterAutospacing="0"/>
        <w:jc w:val="both"/>
        <w:rPr>
          <w:rFonts w:ascii="Avenir Light" w:hAnsi="Avenir Light" w:cs="Arial"/>
          <w:b/>
          <w:bCs/>
          <w:color w:val="000000" w:themeColor="text1"/>
        </w:rPr>
      </w:pPr>
      <w:r w:rsidRPr="6FE7A2DC">
        <w:rPr>
          <w:rFonts w:ascii="Avenir Light" w:hAnsi="Avenir Light" w:cs="Arial"/>
          <w:b/>
          <w:bCs/>
        </w:rPr>
        <w:t xml:space="preserve">Le Talent du vélo « Solidarité » </w:t>
      </w:r>
    </w:p>
    <w:p w14:paraId="20DFF19E" w14:textId="36650B03" w:rsidR="00A62876" w:rsidRDefault="00A62876" w:rsidP="00A62876">
      <w:pPr>
        <w:pStyle w:val="NormalWeb"/>
        <w:spacing w:before="0" w:beforeAutospacing="0" w:after="0" w:afterAutospacing="0"/>
        <w:jc w:val="both"/>
        <w:rPr>
          <w:rFonts w:ascii="Avenir Light" w:hAnsi="Avenir Light" w:cs="Arial"/>
          <w:color w:val="4472C4" w:themeColor="accent1"/>
          <w:sz w:val="22"/>
          <w:szCs w:val="22"/>
        </w:rPr>
      </w:pPr>
      <w:r w:rsidRPr="4201025E">
        <w:rPr>
          <w:rFonts w:ascii="Avenir Light" w:hAnsi="Avenir Light" w:cs="Arial"/>
          <w:sz w:val="22"/>
          <w:szCs w:val="22"/>
        </w:rPr>
        <w:t xml:space="preserve">Récompense toute action contribuant au désenclavement des populations, à l’insertion sociale et économique, ainsi qu’à toute démarche d’économie sociale et solidaire. </w:t>
      </w:r>
    </w:p>
    <w:p w14:paraId="5D64518C" w14:textId="77777777" w:rsidR="00B7509C" w:rsidRPr="00B7509C" w:rsidRDefault="00B7509C" w:rsidP="00A62876">
      <w:pPr>
        <w:pStyle w:val="NormalWeb"/>
        <w:spacing w:before="0" w:beforeAutospacing="0" w:after="0" w:afterAutospacing="0"/>
        <w:jc w:val="both"/>
        <w:rPr>
          <w:rFonts w:ascii="Avenir Light" w:hAnsi="Avenir Light" w:cs="Arial"/>
          <w:color w:val="4472C4" w:themeColor="accent1"/>
          <w:sz w:val="22"/>
          <w:szCs w:val="22"/>
        </w:rPr>
      </w:pPr>
    </w:p>
    <w:p w14:paraId="4A44F810" w14:textId="77777777" w:rsidR="00A62876" w:rsidRPr="00B02FB1" w:rsidRDefault="00A62876" w:rsidP="00A62876">
      <w:pPr>
        <w:pStyle w:val="NormalWeb"/>
        <w:numPr>
          <w:ilvl w:val="0"/>
          <w:numId w:val="1"/>
        </w:numPr>
        <w:spacing w:before="0" w:beforeAutospacing="0" w:after="0" w:afterAutospacing="0"/>
        <w:jc w:val="both"/>
        <w:rPr>
          <w:rFonts w:ascii="Avenir Light" w:hAnsi="Avenir Light" w:cs="Arial"/>
          <w:b/>
          <w:bCs/>
          <w:color w:val="000000" w:themeColor="text1"/>
        </w:rPr>
      </w:pPr>
      <w:r w:rsidRPr="6FE7A2DC">
        <w:rPr>
          <w:rFonts w:ascii="Avenir Light" w:hAnsi="Avenir Light" w:cs="Arial"/>
          <w:b/>
          <w:bCs/>
        </w:rPr>
        <w:t xml:space="preserve">Le Talent du vélo « Pédagogie » </w:t>
      </w:r>
    </w:p>
    <w:p w14:paraId="52ED6A75" w14:textId="77777777" w:rsidR="00A62876" w:rsidRPr="00B02FB1" w:rsidRDefault="00A62876" w:rsidP="00A62876">
      <w:pPr>
        <w:pStyle w:val="NormalWeb"/>
        <w:spacing w:before="0" w:beforeAutospacing="0" w:after="0" w:afterAutospacing="0"/>
        <w:jc w:val="both"/>
        <w:rPr>
          <w:rFonts w:ascii="Avenir Light" w:hAnsi="Avenir Light" w:cs="Arial"/>
          <w:color w:val="4472C4" w:themeColor="accent1"/>
          <w:sz w:val="22"/>
          <w:szCs w:val="22"/>
        </w:rPr>
      </w:pPr>
      <w:r w:rsidRPr="4201025E">
        <w:rPr>
          <w:rFonts w:ascii="Avenir Light" w:hAnsi="Avenir Light" w:cs="Arial"/>
          <w:sz w:val="22"/>
          <w:szCs w:val="22"/>
        </w:rPr>
        <w:t xml:space="preserve">Récompense toute action encourageant l’usage quotidien du vélo auprès de différents publics. </w:t>
      </w:r>
    </w:p>
    <w:p w14:paraId="7919F2E0" w14:textId="77777777" w:rsidR="00A62876" w:rsidRPr="00B02FB1" w:rsidRDefault="00A62876" w:rsidP="00A62876">
      <w:pPr>
        <w:pStyle w:val="NormalWeb"/>
        <w:spacing w:before="0" w:beforeAutospacing="0" w:after="0" w:afterAutospacing="0"/>
        <w:jc w:val="both"/>
        <w:rPr>
          <w:rFonts w:ascii="Avenir Light" w:hAnsi="Avenir Light" w:cs="Arial"/>
          <w:color w:val="4472C4" w:themeColor="accent1"/>
          <w:sz w:val="8"/>
          <w:szCs w:val="8"/>
        </w:rPr>
      </w:pPr>
    </w:p>
    <w:p w14:paraId="73877C8C" w14:textId="77777777" w:rsidR="00A62876" w:rsidRPr="00B02FB1" w:rsidRDefault="00A62876" w:rsidP="00A62876">
      <w:pPr>
        <w:pStyle w:val="NormalWeb"/>
        <w:numPr>
          <w:ilvl w:val="0"/>
          <w:numId w:val="1"/>
        </w:numPr>
        <w:spacing w:before="0" w:beforeAutospacing="0" w:after="0" w:afterAutospacing="0"/>
        <w:jc w:val="both"/>
        <w:rPr>
          <w:rFonts w:ascii="Avenir Light" w:hAnsi="Avenir Light" w:cs="Arial"/>
          <w:b/>
          <w:bCs/>
          <w:color w:val="000000" w:themeColor="text1"/>
        </w:rPr>
      </w:pPr>
      <w:r w:rsidRPr="6FE7A2DC">
        <w:rPr>
          <w:rFonts w:ascii="Avenir Light" w:hAnsi="Avenir Light" w:cs="Arial"/>
          <w:b/>
          <w:bCs/>
        </w:rPr>
        <w:t xml:space="preserve">Le Talent du vélo « Communication » </w:t>
      </w:r>
    </w:p>
    <w:p w14:paraId="2FC20CC2" w14:textId="77777777" w:rsidR="00A62876" w:rsidRPr="00B02FB1" w:rsidRDefault="00A62876" w:rsidP="00A62876">
      <w:pPr>
        <w:pStyle w:val="NormalWeb"/>
        <w:spacing w:before="0" w:beforeAutospacing="0" w:after="0" w:afterAutospacing="0"/>
        <w:jc w:val="both"/>
        <w:rPr>
          <w:rFonts w:ascii="Avenir Light" w:hAnsi="Avenir Light" w:cs="Arial"/>
          <w:color w:val="4472C4" w:themeColor="accent1"/>
          <w:sz w:val="22"/>
          <w:szCs w:val="22"/>
        </w:rPr>
      </w:pPr>
      <w:r w:rsidRPr="4201025E">
        <w:rPr>
          <w:rFonts w:ascii="Avenir Light" w:hAnsi="Avenir Light" w:cs="Arial"/>
          <w:sz w:val="22"/>
          <w:szCs w:val="22"/>
        </w:rPr>
        <w:t xml:space="preserve">Récompense toute action contribuant à l’image positive de la pratique quotidienne du vélo urbain. </w:t>
      </w:r>
    </w:p>
    <w:p w14:paraId="427038BB" w14:textId="77777777" w:rsidR="00A62876" w:rsidRPr="00B02FB1" w:rsidRDefault="00A62876" w:rsidP="00A62876">
      <w:pPr>
        <w:pStyle w:val="NormalWeb"/>
        <w:spacing w:before="0" w:beforeAutospacing="0" w:after="0" w:afterAutospacing="0"/>
        <w:jc w:val="both"/>
        <w:rPr>
          <w:rFonts w:ascii="Avenir Light" w:hAnsi="Avenir Light" w:cs="Arial"/>
          <w:b/>
          <w:bCs/>
          <w:color w:val="4472C4" w:themeColor="accent1"/>
          <w:sz w:val="8"/>
          <w:szCs w:val="8"/>
        </w:rPr>
      </w:pPr>
    </w:p>
    <w:p w14:paraId="663D37FF" w14:textId="77777777" w:rsidR="00A62876" w:rsidRPr="00B02FB1" w:rsidRDefault="00A62876" w:rsidP="00A62876">
      <w:pPr>
        <w:pStyle w:val="NormalWeb"/>
        <w:numPr>
          <w:ilvl w:val="0"/>
          <w:numId w:val="1"/>
        </w:numPr>
        <w:spacing w:before="0" w:beforeAutospacing="0" w:after="0" w:afterAutospacing="0"/>
        <w:jc w:val="both"/>
        <w:rPr>
          <w:rFonts w:ascii="Avenir Light" w:hAnsi="Avenir Light" w:cs="Arial"/>
          <w:b/>
          <w:bCs/>
          <w:color w:val="000000" w:themeColor="text1"/>
        </w:rPr>
      </w:pPr>
      <w:r w:rsidRPr="4201025E">
        <w:rPr>
          <w:rFonts w:ascii="Avenir Light" w:hAnsi="Avenir Light" w:cs="Arial"/>
          <w:b/>
          <w:bCs/>
        </w:rPr>
        <w:t xml:space="preserve">Le Talent du vélo « Innovation de service » </w:t>
      </w:r>
    </w:p>
    <w:p w14:paraId="559A1836" w14:textId="77777777" w:rsidR="00A62876" w:rsidRPr="00B02FB1" w:rsidRDefault="00A62876" w:rsidP="00A62876">
      <w:pPr>
        <w:pStyle w:val="NormalWeb"/>
        <w:spacing w:before="0" w:beforeAutospacing="0" w:after="0" w:afterAutospacing="0"/>
        <w:jc w:val="both"/>
        <w:rPr>
          <w:rFonts w:ascii="Avenir Light" w:hAnsi="Avenir Light" w:cs="Arial"/>
          <w:color w:val="4472C4" w:themeColor="accent1"/>
          <w:sz w:val="22"/>
          <w:szCs w:val="22"/>
        </w:rPr>
      </w:pPr>
      <w:r w:rsidRPr="4201025E">
        <w:rPr>
          <w:rFonts w:ascii="Avenir Light" w:hAnsi="Avenir Light" w:cs="Arial"/>
          <w:sz w:val="22"/>
          <w:szCs w:val="22"/>
        </w:rPr>
        <w:t xml:space="preserve">Récompense un porteur de projet, dont la réalisation contribue à repenser l’offre de services aux cyclistes de toutes natures, et prend en compte le potentiel des nouveaux équipements et du numérique, tout en participant au développement des territoires et à la création d’activités. </w:t>
      </w:r>
    </w:p>
    <w:p w14:paraId="139FC303" w14:textId="77777777" w:rsidR="00A62876" w:rsidRPr="00B02FB1" w:rsidRDefault="00A62876" w:rsidP="00A62876">
      <w:pPr>
        <w:pStyle w:val="NormalWeb"/>
        <w:spacing w:before="0" w:beforeAutospacing="0" w:after="0" w:afterAutospacing="0"/>
        <w:jc w:val="both"/>
        <w:rPr>
          <w:rFonts w:ascii="Avenir Light" w:hAnsi="Avenir Light" w:cs="Arial"/>
          <w:i/>
          <w:iCs/>
          <w:color w:val="4472C4" w:themeColor="accent1"/>
          <w:sz w:val="22"/>
          <w:szCs w:val="22"/>
        </w:rPr>
      </w:pPr>
      <w:r w:rsidRPr="4201025E">
        <w:rPr>
          <w:rFonts w:ascii="Avenir Light" w:hAnsi="Avenir Light" w:cs="Arial"/>
          <w:i/>
          <w:iCs/>
          <w:sz w:val="22"/>
          <w:szCs w:val="22"/>
        </w:rPr>
        <w:t xml:space="preserve">Ce prix spécifique comprend une dotation financière de 2500 euros et d’un apport d’expertise d’une journée de la Fabrique des Mobilités, en partenariat avec la FING (coaching par des experts mobilités et numérique). </w:t>
      </w:r>
    </w:p>
    <w:p w14:paraId="7308F313" w14:textId="77777777" w:rsidR="00A62876" w:rsidRDefault="00A62876" w:rsidP="00A62876">
      <w:pPr>
        <w:pStyle w:val="NormalWeb"/>
        <w:spacing w:before="0" w:beforeAutospacing="0" w:after="0" w:afterAutospacing="0"/>
        <w:jc w:val="both"/>
        <w:rPr>
          <w:rFonts w:ascii="Avenir Light" w:hAnsi="Avenir Light" w:cs="Arial"/>
          <w:i/>
          <w:iCs/>
          <w:sz w:val="23"/>
          <w:szCs w:val="23"/>
        </w:rPr>
      </w:pPr>
    </w:p>
    <w:p w14:paraId="39620774" w14:textId="77777777" w:rsidR="00A62876" w:rsidRPr="00B02FB1" w:rsidRDefault="00A62876" w:rsidP="00A62876">
      <w:pPr>
        <w:pStyle w:val="NormalWeb"/>
        <w:numPr>
          <w:ilvl w:val="0"/>
          <w:numId w:val="1"/>
        </w:numPr>
        <w:spacing w:before="0" w:beforeAutospacing="0" w:after="0" w:afterAutospacing="0"/>
        <w:jc w:val="both"/>
        <w:rPr>
          <w:rFonts w:ascii="Avenir Light" w:hAnsi="Avenir Light" w:cs="Arial"/>
          <w:b/>
          <w:bCs/>
          <w:color w:val="000000" w:themeColor="text1"/>
        </w:rPr>
      </w:pPr>
      <w:r w:rsidRPr="6FE7A2DC">
        <w:rPr>
          <w:rFonts w:ascii="Avenir Light" w:hAnsi="Avenir Light" w:cs="Arial"/>
          <w:b/>
          <w:bCs/>
        </w:rPr>
        <w:t xml:space="preserve">Le Talent du vélo « Style » </w:t>
      </w:r>
    </w:p>
    <w:p w14:paraId="00C4C82F" w14:textId="77777777" w:rsidR="00A62876" w:rsidRPr="00B02FB1" w:rsidRDefault="00A62876" w:rsidP="00A62876">
      <w:pPr>
        <w:pStyle w:val="NormalWeb"/>
        <w:spacing w:before="0" w:beforeAutospacing="0" w:after="0" w:afterAutospacing="0"/>
        <w:jc w:val="both"/>
        <w:rPr>
          <w:rFonts w:ascii="Avenir Light" w:hAnsi="Avenir Light" w:cs="Arial"/>
          <w:color w:val="4472C4" w:themeColor="accent1"/>
          <w:sz w:val="22"/>
          <w:szCs w:val="22"/>
        </w:rPr>
      </w:pPr>
      <w:r w:rsidRPr="4201025E">
        <w:rPr>
          <w:rFonts w:ascii="Avenir Light" w:hAnsi="Avenir Light" w:cs="Arial"/>
          <w:sz w:val="22"/>
          <w:szCs w:val="22"/>
        </w:rPr>
        <w:t>Récompense les créateurs de vêtements et accessoires de mode répondant aux besoins des cyclistes.</w:t>
      </w:r>
    </w:p>
    <w:p w14:paraId="18405ACA" w14:textId="77777777" w:rsidR="00A62876" w:rsidRDefault="00A62876" w:rsidP="00A62876">
      <w:pPr>
        <w:pStyle w:val="NormalWeb"/>
        <w:spacing w:before="0" w:beforeAutospacing="0" w:after="0" w:afterAutospacing="0"/>
        <w:jc w:val="both"/>
        <w:rPr>
          <w:rFonts w:ascii="Avenir Light" w:hAnsi="Avenir Light" w:cs="Arial"/>
          <w:sz w:val="23"/>
          <w:szCs w:val="23"/>
        </w:rPr>
      </w:pPr>
    </w:p>
    <w:p w14:paraId="77E7B532" w14:textId="77777777" w:rsidR="00A62876" w:rsidRPr="00B02FB1" w:rsidRDefault="00A62876" w:rsidP="00A62876">
      <w:pPr>
        <w:pStyle w:val="Paragraphedeliste"/>
        <w:numPr>
          <w:ilvl w:val="0"/>
          <w:numId w:val="1"/>
        </w:numPr>
        <w:tabs>
          <w:tab w:val="left" w:pos="8247"/>
        </w:tabs>
        <w:rPr>
          <w:rFonts w:ascii="Avenir Book" w:hAnsi="Avenir Book"/>
          <w:b/>
          <w:bCs/>
          <w:color w:val="000000" w:themeColor="text1"/>
        </w:rPr>
      </w:pPr>
      <w:r w:rsidRPr="6FE7A2DC">
        <w:rPr>
          <w:rFonts w:ascii="Avenir Book" w:hAnsi="Avenir Book"/>
          <w:b/>
          <w:bCs/>
        </w:rPr>
        <w:t xml:space="preserve">Le Talent du vélo « Crise sanitaire, le vélo se mobilise » </w:t>
      </w:r>
    </w:p>
    <w:p w14:paraId="099BD06E" w14:textId="3DB070B5" w:rsidR="0E9D7A79" w:rsidRDefault="00A62876" w:rsidP="00A62876">
      <w:pPr>
        <w:jc w:val="both"/>
        <w:rPr>
          <w:rFonts w:ascii="Avenir Book" w:hAnsi="Avenir Book"/>
          <w:sz w:val="22"/>
          <w:szCs w:val="22"/>
        </w:rPr>
      </w:pPr>
      <w:r w:rsidRPr="4201025E">
        <w:rPr>
          <w:rFonts w:ascii="Avenir Book" w:hAnsi="Avenir Book"/>
          <w:sz w:val="22"/>
          <w:szCs w:val="22"/>
        </w:rPr>
        <w:t>Récompense toute action constructive qui a encouragé la pratique du vélo au cours de la crise sanitaire du Covid-19, pendant et en sortie de confinement. Ces initiatives valorisent les enjeux positifs du vélo, au service de l’intérêt général, dans un contexte d’urgence et de mobilisation.</w:t>
      </w:r>
    </w:p>
    <w:p w14:paraId="34E09C08" w14:textId="77777777" w:rsidR="00A62876" w:rsidRDefault="00A62876" w:rsidP="00A62876">
      <w:pPr>
        <w:jc w:val="both"/>
        <w:rPr>
          <w:rFonts w:ascii="Avenir Book" w:hAnsi="Avenir Book"/>
          <w:b/>
          <w:bCs/>
          <w:color w:val="4472C4" w:themeColor="accent1"/>
        </w:rPr>
      </w:pPr>
    </w:p>
    <w:p w14:paraId="6C8B4C71" w14:textId="098271DC" w:rsidR="00E2481E" w:rsidRPr="00B02FB1" w:rsidRDefault="00E2481E" w:rsidP="289D3264">
      <w:pPr>
        <w:tabs>
          <w:tab w:val="left" w:pos="8247"/>
        </w:tabs>
        <w:rPr>
          <w:rFonts w:ascii="Avenir Book" w:hAnsi="Avenir Book"/>
        </w:rPr>
      </w:pPr>
    </w:p>
    <w:p w14:paraId="7413BCC7" w14:textId="4ABEB260" w:rsidR="00A62876" w:rsidRDefault="00A62876" w:rsidP="00A62876">
      <w:pPr>
        <w:tabs>
          <w:tab w:val="left" w:pos="8247"/>
        </w:tabs>
        <w:jc w:val="center"/>
        <w:rPr>
          <w:rFonts w:ascii="Avenir Book" w:eastAsia="Avenir Book" w:hAnsi="Avenir Book" w:cs="Avenir Book"/>
          <w:color w:val="4472C4" w:themeColor="accent1"/>
        </w:rPr>
      </w:pPr>
      <w:r w:rsidRPr="00A62876">
        <w:rPr>
          <w:rFonts w:ascii="Avenir Book" w:eastAsia="Avenir Book" w:hAnsi="Avenir Book" w:cs="Avenir Book"/>
        </w:rPr>
        <w:t>À chaque lauréat sera remis le label « Talent du vélo 2020 ». Une campagne de promotion et de valorisation médiatique sera mise en œuvre pour chacun des gagnants.</w:t>
      </w:r>
    </w:p>
    <w:p w14:paraId="10CDDAA7" w14:textId="77777777" w:rsidR="00A62876" w:rsidRPr="00A62876" w:rsidRDefault="00A62876" w:rsidP="00A62876">
      <w:pPr>
        <w:tabs>
          <w:tab w:val="left" w:pos="8247"/>
        </w:tabs>
        <w:jc w:val="center"/>
        <w:rPr>
          <w:rFonts w:ascii="Avenir Book" w:eastAsia="Avenir Book" w:hAnsi="Avenir Book" w:cs="Avenir Book"/>
          <w:color w:val="4472C4" w:themeColor="accent1"/>
        </w:rPr>
      </w:pPr>
    </w:p>
    <w:p w14:paraId="343E1009" w14:textId="59BA8ADC" w:rsidR="00A62876" w:rsidRDefault="000654DD" w:rsidP="00A62876">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Avenir Light" w:hAnsi="Avenir Light" w:cs="Arial"/>
          <w:b/>
          <w:bCs/>
          <w:color w:val="A22322"/>
        </w:rPr>
      </w:pPr>
      <w:r>
        <w:rPr>
          <w:rFonts w:ascii="Avenir Light" w:hAnsi="Avenir Light" w:cs="Arial"/>
          <w:b/>
          <w:bCs/>
          <w:color w:val="A22322"/>
        </w:rPr>
        <w:t>La</w:t>
      </w:r>
      <w:r w:rsidR="00A62876" w:rsidRPr="000D097E">
        <w:rPr>
          <w:rFonts w:ascii="Avenir Light" w:hAnsi="Avenir Light" w:cs="Arial"/>
          <w:b/>
          <w:bCs/>
          <w:color w:val="A22322"/>
        </w:rPr>
        <w:t xml:space="preserve"> remise des prix </w:t>
      </w:r>
      <w:r>
        <w:rPr>
          <w:rFonts w:ascii="Avenir Light" w:hAnsi="Avenir Light" w:cs="Arial"/>
          <w:b/>
          <w:bCs/>
          <w:color w:val="A22322"/>
        </w:rPr>
        <w:t>aura lieu le 16 décembre lors de l’</w:t>
      </w:r>
      <w:r w:rsidRPr="000D097E">
        <w:rPr>
          <w:rFonts w:ascii="Avenir Light" w:hAnsi="Avenir Light" w:cs="Arial"/>
          <w:b/>
          <w:bCs/>
          <w:color w:val="A22322"/>
        </w:rPr>
        <w:t>European Mobility Expo </w:t>
      </w:r>
    </w:p>
    <w:p w14:paraId="4BF9F8EB" w14:textId="720E58A8" w:rsidR="00A62876" w:rsidRPr="00D466E8" w:rsidRDefault="00E41037" w:rsidP="00A62876">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Avenir Light" w:hAnsi="Avenir Light" w:cs="Arial"/>
          <w:color w:val="A22322"/>
        </w:rPr>
      </w:pPr>
      <w:r>
        <w:rPr>
          <w:rFonts w:ascii="Avenir Light" w:hAnsi="Avenir Light" w:cs="Arial"/>
          <w:color w:val="A22322"/>
        </w:rPr>
        <w:t>Du</w:t>
      </w:r>
      <w:r w:rsidR="00A62876" w:rsidRPr="00D466E8">
        <w:rPr>
          <w:rFonts w:ascii="Avenir Light" w:hAnsi="Avenir Light" w:cs="Arial"/>
          <w:color w:val="A22322"/>
        </w:rPr>
        <w:t xml:space="preserve"> 15 au 17 décembre 2020 (Paris Expo – Porte de Versailles) </w:t>
      </w:r>
    </w:p>
    <w:p w14:paraId="4FCF2C6E" w14:textId="77777777" w:rsidR="00A62876" w:rsidRPr="00D466E8" w:rsidRDefault="00A62876" w:rsidP="00A62876">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Avenir Light" w:hAnsi="Avenir Light" w:cs="Arial"/>
          <w:color w:val="A22322"/>
        </w:rPr>
      </w:pPr>
      <w:r w:rsidRPr="00D466E8">
        <w:rPr>
          <w:rFonts w:ascii="Avenir Light" w:hAnsi="Avenir Light" w:cs="Arial"/>
          <w:color w:val="A22322"/>
        </w:rPr>
        <w:t>sur l’Espace Mobilités Actives animé par le Club des villes et territoires cyclables</w:t>
      </w:r>
    </w:p>
    <w:p w14:paraId="5E39DB25" w14:textId="66CA4AAA" w:rsidR="225716C3" w:rsidRDefault="225716C3" w:rsidP="225716C3">
      <w:pPr>
        <w:rPr>
          <w:rFonts w:ascii="Avenir Book" w:eastAsia="Avenir Book" w:hAnsi="Avenir Book" w:cs="Avenir Book"/>
        </w:rPr>
      </w:pPr>
    </w:p>
    <w:p w14:paraId="1FC39945" w14:textId="77777777" w:rsidR="00D466E8" w:rsidRDefault="00D466E8" w:rsidP="00D466E8">
      <w:pPr>
        <w:pStyle w:val="NormalWeb"/>
        <w:pBdr>
          <w:bottom w:val="single" w:sz="4" w:space="1" w:color="auto"/>
        </w:pBdr>
        <w:spacing w:before="0" w:beforeAutospacing="0" w:after="0" w:afterAutospacing="0"/>
        <w:rPr>
          <w:rFonts w:ascii="Avenir Light" w:hAnsi="Avenir Light" w:cs="Arial"/>
          <w:b/>
          <w:bCs/>
          <w:color w:val="000000" w:themeColor="text1"/>
        </w:rPr>
      </w:pPr>
    </w:p>
    <w:p w14:paraId="0562CB0E" w14:textId="77777777" w:rsidR="00D466E8" w:rsidRDefault="00D466E8" w:rsidP="00D466E8">
      <w:pPr>
        <w:pStyle w:val="NormalWeb"/>
        <w:spacing w:before="0" w:beforeAutospacing="0" w:after="0" w:afterAutospacing="0"/>
        <w:rPr>
          <w:rFonts w:ascii="Avenir Light" w:hAnsi="Avenir Light" w:cs="Arial"/>
          <w:b/>
          <w:bCs/>
          <w:color w:val="000000" w:themeColor="text1"/>
        </w:rPr>
      </w:pPr>
    </w:p>
    <w:p w14:paraId="252C5D62" w14:textId="77777777" w:rsidR="00D466E8" w:rsidRDefault="00D466E8" w:rsidP="00D466E8">
      <w:pPr>
        <w:pStyle w:val="NormalWeb"/>
        <w:spacing w:before="0" w:beforeAutospacing="0" w:after="0" w:afterAutospacing="0"/>
        <w:jc w:val="center"/>
        <w:rPr>
          <w:rFonts w:ascii="Avenir Light" w:hAnsi="Avenir Light" w:cs="Arial"/>
          <w:b/>
          <w:bCs/>
          <w:color w:val="000000" w:themeColor="text1"/>
        </w:rPr>
      </w:pPr>
      <w:r>
        <w:rPr>
          <w:rFonts w:ascii="Avenir Light" w:hAnsi="Avenir Light" w:cs="Arial"/>
          <w:b/>
          <w:bCs/>
          <w:color w:val="000000" w:themeColor="text1"/>
        </w:rPr>
        <w:t xml:space="preserve">Pour tout complément d’information, merci de contacter l’Agence LEON </w:t>
      </w:r>
    </w:p>
    <w:p w14:paraId="55374894" w14:textId="77777777" w:rsidR="00D466E8" w:rsidRDefault="00D466E8" w:rsidP="00D466E8">
      <w:pPr>
        <w:pStyle w:val="NormalWeb"/>
        <w:spacing w:before="0" w:beforeAutospacing="0" w:after="0" w:afterAutospacing="0"/>
        <w:jc w:val="center"/>
        <w:rPr>
          <w:rFonts w:ascii="Avenir Light" w:hAnsi="Avenir Light" w:cs="Arial"/>
          <w:color w:val="000000" w:themeColor="text1"/>
        </w:rPr>
      </w:pPr>
      <w:r>
        <w:rPr>
          <w:rFonts w:ascii="Avenir Light" w:hAnsi="Avenir Light" w:cs="Arial"/>
          <w:color w:val="000000" w:themeColor="text1"/>
        </w:rPr>
        <w:t>Marianne Felce-Dachez ou Amandine Tauzin</w:t>
      </w:r>
    </w:p>
    <w:p w14:paraId="2770A688" w14:textId="77777777" w:rsidR="00D466E8" w:rsidRDefault="00E41037" w:rsidP="00D466E8">
      <w:pPr>
        <w:pStyle w:val="NormalWeb"/>
        <w:spacing w:before="0" w:beforeAutospacing="0" w:after="0" w:afterAutospacing="0"/>
        <w:jc w:val="center"/>
        <w:rPr>
          <w:rFonts w:ascii="Avenir Light" w:hAnsi="Avenir Light" w:cs="Arial"/>
          <w:color w:val="000000" w:themeColor="text1"/>
        </w:rPr>
      </w:pPr>
      <w:hyperlink r:id="rId7" w:history="1">
        <w:r w:rsidR="00D466E8" w:rsidRPr="00983627">
          <w:rPr>
            <w:rStyle w:val="Lienhypertexte"/>
            <w:rFonts w:ascii="Avenir Light" w:hAnsi="Avenir Light" w:cs="Arial"/>
          </w:rPr>
          <w:t>marianne@agence-leon.fr</w:t>
        </w:r>
      </w:hyperlink>
      <w:r w:rsidR="00D466E8">
        <w:rPr>
          <w:rFonts w:ascii="Avenir Light" w:hAnsi="Avenir Light" w:cs="Arial"/>
          <w:color w:val="000000" w:themeColor="text1"/>
        </w:rPr>
        <w:t xml:space="preserve"> / </w:t>
      </w:r>
      <w:hyperlink r:id="rId8" w:history="1">
        <w:r w:rsidR="00D466E8" w:rsidRPr="00983627">
          <w:rPr>
            <w:rStyle w:val="Lienhypertexte"/>
            <w:rFonts w:ascii="Avenir Light" w:hAnsi="Avenir Light" w:cs="Arial"/>
          </w:rPr>
          <w:t>amandine@agence-leon.fr</w:t>
        </w:r>
      </w:hyperlink>
    </w:p>
    <w:p w14:paraId="1368A32F" w14:textId="77777777" w:rsidR="00D466E8" w:rsidRPr="000D097E" w:rsidRDefault="00D466E8" w:rsidP="00D466E8">
      <w:pPr>
        <w:pStyle w:val="NormalWeb"/>
        <w:spacing w:before="0" w:beforeAutospacing="0" w:after="0" w:afterAutospacing="0"/>
        <w:jc w:val="center"/>
        <w:rPr>
          <w:rFonts w:ascii="Avenir Light" w:hAnsi="Avenir Light" w:cs="Arial"/>
          <w:color w:val="000000" w:themeColor="text1"/>
        </w:rPr>
      </w:pPr>
      <w:r>
        <w:rPr>
          <w:rFonts w:ascii="Avenir Light" w:hAnsi="Avenir Light" w:cs="Arial"/>
          <w:color w:val="000000" w:themeColor="text1"/>
        </w:rPr>
        <w:t>06 07 15 28 42 / 06 83 88 82 55</w:t>
      </w:r>
    </w:p>
    <w:p w14:paraId="34CE0A41" w14:textId="77777777" w:rsidR="00E2481E" w:rsidRPr="00E2481E" w:rsidRDefault="00E2481E" w:rsidP="00E2481E">
      <w:pPr>
        <w:tabs>
          <w:tab w:val="left" w:pos="8247"/>
        </w:tabs>
        <w:rPr>
          <w:rFonts w:ascii="Avenir Book" w:hAnsi="Avenir Book"/>
        </w:rPr>
      </w:pPr>
    </w:p>
    <w:p w14:paraId="219C29C0" w14:textId="77777777" w:rsidR="00E2481E" w:rsidRPr="00E2481E" w:rsidRDefault="00E2481E" w:rsidP="00E2481E">
      <w:pPr>
        <w:pStyle w:val="NormalWeb"/>
        <w:spacing w:before="0" w:beforeAutospacing="0" w:after="0" w:afterAutospacing="0"/>
        <w:jc w:val="both"/>
        <w:rPr>
          <w:rFonts w:ascii="Avenir Book" w:hAnsi="Avenir Book" w:cs="Arial"/>
          <w:color w:val="444444"/>
          <w:sz w:val="20"/>
          <w:szCs w:val="20"/>
        </w:rPr>
      </w:pPr>
      <w:r w:rsidRPr="00E2481E">
        <w:rPr>
          <w:rFonts w:ascii="Avenir Book" w:hAnsi="Avenir Book" w:cs="Arial"/>
          <w:color w:val="A20F22"/>
          <w:sz w:val="20"/>
          <w:szCs w:val="20"/>
        </w:rPr>
        <w:t>Le Club des villes et territoires cyclables</w:t>
      </w:r>
      <w:r w:rsidRPr="00E2481E">
        <w:rPr>
          <w:rFonts w:ascii="Avenir Book" w:hAnsi="Avenir Book" w:cs="Arial"/>
          <w:color w:val="444444"/>
          <w:sz w:val="20"/>
          <w:szCs w:val="20"/>
        </w:rPr>
        <w:t>, lancé par 10 villes en 1989, rassemble aujourd'hui plus de 2200 communes et 42 membres associés (associations, organismes...). Le Club travaille en lien avec les acteurs associatifs, industriels et économiques pour une vraie politique vélo nationale. Il a lancé et anime le Club des élus nationaux pour le vélo depuis 2012 qui rassemble aujourd'hui une centaine de sénateurs et députés de toutes tendances politiques.</w:t>
      </w:r>
      <w:r w:rsidRPr="00E2481E">
        <w:rPr>
          <w:rStyle w:val="apple-converted-space"/>
          <w:rFonts w:ascii="Avenir Book" w:hAnsi="Avenir Book" w:cs="Arial"/>
          <w:color w:val="444444"/>
          <w:sz w:val="20"/>
          <w:szCs w:val="20"/>
        </w:rPr>
        <w:t> </w:t>
      </w:r>
      <w:r w:rsidRPr="00E2481E">
        <w:rPr>
          <w:rFonts w:ascii="Avenir Book" w:hAnsi="Avenir Book" w:cs="Arial"/>
          <w:color w:val="444444"/>
          <w:sz w:val="20"/>
          <w:szCs w:val="20"/>
        </w:rPr>
        <w:t>Il a initié la Plateforme du vélo et des mobilités actives en 2015 qui rassemble les acteurs de l'écosystème vélo (industriels, société de services, chercheurs, bureaux d'études, start up...).</w:t>
      </w:r>
    </w:p>
    <w:p w14:paraId="5F25C8D5" w14:textId="77777777" w:rsidR="00E2481E" w:rsidRPr="00E2481E" w:rsidRDefault="00E41037" w:rsidP="00E2481E">
      <w:pPr>
        <w:pStyle w:val="NormalWeb"/>
        <w:spacing w:before="0" w:beforeAutospacing="0" w:after="0" w:afterAutospacing="0"/>
        <w:jc w:val="both"/>
        <w:rPr>
          <w:rFonts w:ascii="Avenir Book" w:hAnsi="Avenir Book" w:cs="Arial"/>
          <w:color w:val="444444"/>
          <w:sz w:val="20"/>
          <w:szCs w:val="20"/>
        </w:rPr>
      </w:pPr>
      <w:hyperlink r:id="rId9" w:tgtFrame="_blank" w:history="1">
        <w:r w:rsidR="00E2481E" w:rsidRPr="00E2481E">
          <w:rPr>
            <w:rStyle w:val="Lienhypertexte"/>
            <w:rFonts w:ascii="Avenir Book" w:hAnsi="Avenir Book" w:cs="Arial"/>
            <w:sz w:val="20"/>
            <w:szCs w:val="20"/>
          </w:rPr>
          <w:t>www.villes-cyclables.org</w:t>
        </w:r>
      </w:hyperlink>
      <w:r w:rsidR="00E2481E" w:rsidRPr="00E2481E">
        <w:rPr>
          <w:rFonts w:ascii="Avenir Book" w:hAnsi="Avenir Book" w:cs="Arial"/>
          <w:color w:val="444444"/>
          <w:sz w:val="20"/>
          <w:szCs w:val="20"/>
        </w:rPr>
        <w:t> </w:t>
      </w:r>
    </w:p>
    <w:p w14:paraId="6E7BEAA2" w14:textId="77777777" w:rsidR="00E2481E" w:rsidRPr="00E2481E" w:rsidRDefault="00E2481E" w:rsidP="00E2481E">
      <w:pPr>
        <w:pStyle w:val="NormalWeb"/>
        <w:spacing w:before="0" w:beforeAutospacing="0" w:after="0" w:afterAutospacing="0"/>
        <w:jc w:val="both"/>
        <w:rPr>
          <w:rFonts w:ascii="Avenir Book" w:hAnsi="Avenir Book" w:cs="Arial"/>
          <w:color w:val="444444"/>
          <w:sz w:val="20"/>
          <w:szCs w:val="20"/>
        </w:rPr>
      </w:pPr>
      <w:r w:rsidRPr="00E2481E">
        <w:rPr>
          <w:rFonts w:ascii="Avenir Book" w:hAnsi="Avenir Book" w:cs="Arial"/>
          <w:color w:val="444444"/>
          <w:sz w:val="20"/>
          <w:szCs w:val="20"/>
        </w:rPr>
        <w:t> </w:t>
      </w:r>
    </w:p>
    <w:p w14:paraId="1E0BBC59" w14:textId="77777777" w:rsidR="00E2481E" w:rsidRPr="00E2481E" w:rsidRDefault="00E2481E" w:rsidP="00E2481E">
      <w:pPr>
        <w:pStyle w:val="NormalWeb"/>
        <w:spacing w:before="0" w:beforeAutospacing="0" w:after="0" w:afterAutospacing="0"/>
        <w:jc w:val="right"/>
        <w:rPr>
          <w:rFonts w:ascii="Avenir Book" w:hAnsi="Avenir Book" w:cs="Arial"/>
          <w:color w:val="444444"/>
          <w:sz w:val="20"/>
          <w:szCs w:val="20"/>
        </w:rPr>
      </w:pPr>
      <w:r w:rsidRPr="00E2481E">
        <w:rPr>
          <w:rFonts w:ascii="Avenir Book" w:hAnsi="Avenir Book" w:cs="Arial"/>
          <w:color w:val="9C0017"/>
          <w:sz w:val="20"/>
          <w:szCs w:val="20"/>
        </w:rPr>
        <w:t>Contact presse - Agence LEON</w:t>
      </w:r>
      <w:r w:rsidRPr="00E2481E">
        <w:rPr>
          <w:rFonts w:ascii="Avenir Book" w:hAnsi="Avenir Book" w:cs="Arial"/>
          <w:color w:val="444444"/>
          <w:sz w:val="20"/>
          <w:szCs w:val="20"/>
        </w:rPr>
        <w:t> </w:t>
      </w:r>
    </w:p>
    <w:p w14:paraId="1AED717A" w14:textId="77777777" w:rsidR="00E2481E" w:rsidRPr="00E2481E" w:rsidRDefault="00E2481E" w:rsidP="00E2481E">
      <w:pPr>
        <w:pStyle w:val="NormalWeb"/>
        <w:spacing w:before="0" w:beforeAutospacing="0" w:after="0" w:afterAutospacing="0"/>
        <w:jc w:val="right"/>
        <w:rPr>
          <w:rFonts w:ascii="Avenir Book" w:hAnsi="Avenir Book" w:cs="Arial"/>
          <w:color w:val="444444"/>
          <w:sz w:val="20"/>
          <w:szCs w:val="20"/>
        </w:rPr>
      </w:pPr>
      <w:r w:rsidRPr="00E2481E">
        <w:rPr>
          <w:rFonts w:ascii="Avenir Book" w:hAnsi="Avenir Book" w:cs="Arial"/>
          <w:color w:val="444444"/>
          <w:sz w:val="20"/>
          <w:szCs w:val="20"/>
        </w:rPr>
        <w:t>Marianne FELCE-DACHEZ / Amandine TAUZIN </w:t>
      </w:r>
    </w:p>
    <w:p w14:paraId="3EA376E9" w14:textId="77777777" w:rsidR="00E2481E" w:rsidRPr="00E2481E" w:rsidRDefault="00E41037" w:rsidP="00E2481E">
      <w:pPr>
        <w:pStyle w:val="NormalWeb"/>
        <w:spacing w:before="0" w:beforeAutospacing="0" w:after="0" w:afterAutospacing="0"/>
        <w:jc w:val="right"/>
        <w:rPr>
          <w:rFonts w:ascii="Avenir Book" w:hAnsi="Avenir Book" w:cs="Arial"/>
          <w:color w:val="444444"/>
          <w:sz w:val="20"/>
          <w:szCs w:val="20"/>
        </w:rPr>
      </w:pPr>
      <w:hyperlink r:id="rId10" w:tgtFrame="_blank" w:history="1">
        <w:r w:rsidR="00E2481E" w:rsidRPr="00E2481E">
          <w:rPr>
            <w:rStyle w:val="Lienhypertexte"/>
            <w:rFonts w:ascii="Avenir Book" w:hAnsi="Avenir Book" w:cs="Arial"/>
            <w:sz w:val="20"/>
            <w:szCs w:val="20"/>
          </w:rPr>
          <w:t>marianne@agence-leon.fr</w:t>
        </w:r>
      </w:hyperlink>
      <w:r w:rsidR="00E2481E" w:rsidRPr="00E2481E">
        <w:rPr>
          <w:rFonts w:ascii="Avenir Book" w:hAnsi="Avenir Book" w:cs="Arial"/>
          <w:color w:val="444444"/>
          <w:sz w:val="20"/>
          <w:szCs w:val="20"/>
        </w:rPr>
        <w:t> / </w:t>
      </w:r>
      <w:hyperlink r:id="rId11" w:tgtFrame="_blank" w:history="1">
        <w:r w:rsidR="00E2481E" w:rsidRPr="00E2481E">
          <w:rPr>
            <w:rStyle w:val="Lienhypertexte"/>
            <w:rFonts w:ascii="Avenir Book" w:hAnsi="Avenir Book" w:cs="Arial"/>
            <w:sz w:val="20"/>
            <w:szCs w:val="20"/>
          </w:rPr>
          <w:t>amandine@agence-leon.fr</w:t>
        </w:r>
      </w:hyperlink>
    </w:p>
    <w:p w14:paraId="3B78CFC6" w14:textId="77777777" w:rsidR="00E2481E" w:rsidRPr="00E2481E" w:rsidRDefault="00E2481E" w:rsidP="00E2481E">
      <w:pPr>
        <w:pStyle w:val="NormalWeb"/>
        <w:spacing w:before="0" w:beforeAutospacing="0" w:after="0" w:afterAutospacing="0"/>
        <w:jc w:val="right"/>
        <w:rPr>
          <w:rFonts w:ascii="Avenir Book" w:hAnsi="Avenir Book" w:cs="Arial"/>
          <w:color w:val="444444"/>
          <w:sz w:val="20"/>
          <w:szCs w:val="20"/>
        </w:rPr>
      </w:pPr>
      <w:r w:rsidRPr="00E2481E">
        <w:rPr>
          <w:rFonts w:ascii="Avenir Book" w:hAnsi="Avenir Book" w:cs="Arial"/>
          <w:color w:val="444444"/>
          <w:sz w:val="20"/>
          <w:szCs w:val="20"/>
        </w:rPr>
        <w:t>01 42 72 19 26</w:t>
      </w:r>
    </w:p>
    <w:p w14:paraId="63E4A9CD" w14:textId="77777777" w:rsidR="00D466E8" w:rsidRPr="00D466E8" w:rsidRDefault="00E2481E" w:rsidP="00D466E8">
      <w:pPr>
        <w:pStyle w:val="NormalWeb"/>
        <w:spacing w:before="0" w:beforeAutospacing="0" w:after="0" w:afterAutospacing="0"/>
        <w:rPr>
          <w:rFonts w:ascii="Avenir Book" w:hAnsi="Avenir Book" w:cs="Arial"/>
          <w:color w:val="444444"/>
          <w:sz w:val="15"/>
          <w:szCs w:val="15"/>
        </w:rPr>
      </w:pPr>
      <w:r w:rsidRPr="00E2481E">
        <w:rPr>
          <w:rFonts w:ascii="Avenir Book" w:hAnsi="Avenir Book" w:cs="Arial"/>
          <w:color w:val="444444"/>
          <w:sz w:val="15"/>
          <w:szCs w:val="15"/>
        </w:rPr>
        <w:t> </w:t>
      </w:r>
    </w:p>
    <w:sectPr w:rsidR="00D466E8" w:rsidRPr="00D466E8" w:rsidSect="00E2481E">
      <w:pgSz w:w="11900" w:h="16840"/>
      <w:pgMar w:top="720" w:right="548"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500000000020000"/>
    <w:charset w:val="00"/>
    <w:family w:val="auto"/>
    <w:pitch w:val="variable"/>
    <w:sig w:usb0="E00002FF" w:usb1="5000205A" w:usb2="00000000" w:usb3="00000000" w:csb0="0000019F" w:csb1="00000000"/>
  </w:font>
  <w:font w:name="Avenir Book">
    <w:panose1 w:val="02000503020000020003"/>
    <w:charset w:val="00"/>
    <w:family w:val="auto"/>
    <w:pitch w:val="variable"/>
    <w:sig w:usb0="800000AF" w:usb1="5000204A" w:usb2="00000000" w:usb3="00000000" w:csb0="0000009B" w:csb1="00000000"/>
  </w:font>
  <w:font w:name="Avenir Light">
    <w:panose1 w:val="020B0402020203020204"/>
    <w:charset w:val="4D"/>
    <w:family w:val="swiss"/>
    <w:pitch w:val="variable"/>
    <w:sig w:usb0="800000AF"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63D52"/>
    <w:multiLevelType w:val="hybridMultilevel"/>
    <w:tmpl w:val="A72CC446"/>
    <w:lvl w:ilvl="0" w:tplc="6C743F1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81E"/>
    <w:rsid w:val="00036055"/>
    <w:rsid w:val="000654DD"/>
    <w:rsid w:val="000B4F8D"/>
    <w:rsid w:val="000D3133"/>
    <w:rsid w:val="00234C84"/>
    <w:rsid w:val="004656B6"/>
    <w:rsid w:val="004F4C5C"/>
    <w:rsid w:val="005E0DBF"/>
    <w:rsid w:val="00605DC2"/>
    <w:rsid w:val="00655C62"/>
    <w:rsid w:val="007C793B"/>
    <w:rsid w:val="008F5E74"/>
    <w:rsid w:val="009813EE"/>
    <w:rsid w:val="00A62876"/>
    <w:rsid w:val="00B02FB1"/>
    <w:rsid w:val="00B108CB"/>
    <w:rsid w:val="00B7509C"/>
    <w:rsid w:val="00CB69D2"/>
    <w:rsid w:val="00CD6EB3"/>
    <w:rsid w:val="00D466E8"/>
    <w:rsid w:val="00D966AF"/>
    <w:rsid w:val="00DB2D79"/>
    <w:rsid w:val="00E021C2"/>
    <w:rsid w:val="00E2481E"/>
    <w:rsid w:val="00E41037"/>
    <w:rsid w:val="00F427CE"/>
    <w:rsid w:val="00F45080"/>
    <w:rsid w:val="00F773F2"/>
    <w:rsid w:val="00FE4AD3"/>
    <w:rsid w:val="0151A272"/>
    <w:rsid w:val="02E81F18"/>
    <w:rsid w:val="036CEF74"/>
    <w:rsid w:val="07297CAB"/>
    <w:rsid w:val="0752C882"/>
    <w:rsid w:val="0BB25DFE"/>
    <w:rsid w:val="0E9D7A79"/>
    <w:rsid w:val="10FE1B8B"/>
    <w:rsid w:val="1176F82E"/>
    <w:rsid w:val="1276C90D"/>
    <w:rsid w:val="132BF0EC"/>
    <w:rsid w:val="13E12F1D"/>
    <w:rsid w:val="141BE345"/>
    <w:rsid w:val="141D9766"/>
    <w:rsid w:val="15DF54D4"/>
    <w:rsid w:val="16E345D8"/>
    <w:rsid w:val="1A36221C"/>
    <w:rsid w:val="1BE1AA2E"/>
    <w:rsid w:val="1CBDC7EA"/>
    <w:rsid w:val="20FC16F6"/>
    <w:rsid w:val="215D9F17"/>
    <w:rsid w:val="225716C3"/>
    <w:rsid w:val="244A563B"/>
    <w:rsid w:val="27EAED84"/>
    <w:rsid w:val="289D3264"/>
    <w:rsid w:val="2CD02AB0"/>
    <w:rsid w:val="2EA94141"/>
    <w:rsid w:val="30E6581E"/>
    <w:rsid w:val="341F9A79"/>
    <w:rsid w:val="3A05EA47"/>
    <w:rsid w:val="3AEB16BD"/>
    <w:rsid w:val="3C7937AC"/>
    <w:rsid w:val="3D05C6DD"/>
    <w:rsid w:val="3E7FE2B5"/>
    <w:rsid w:val="4201025E"/>
    <w:rsid w:val="45F82EB9"/>
    <w:rsid w:val="48921327"/>
    <w:rsid w:val="4E062256"/>
    <w:rsid w:val="4F40D218"/>
    <w:rsid w:val="5277E80D"/>
    <w:rsid w:val="54D686D7"/>
    <w:rsid w:val="555E5184"/>
    <w:rsid w:val="594735D3"/>
    <w:rsid w:val="5C36A3F2"/>
    <w:rsid w:val="5C5D3717"/>
    <w:rsid w:val="5D0F1A2C"/>
    <w:rsid w:val="6277CBB6"/>
    <w:rsid w:val="62C2DC86"/>
    <w:rsid w:val="6967326B"/>
    <w:rsid w:val="6A993593"/>
    <w:rsid w:val="6B5DA34C"/>
    <w:rsid w:val="6E136BE8"/>
    <w:rsid w:val="6FDCEB05"/>
    <w:rsid w:val="6FE7A2DC"/>
    <w:rsid w:val="71ADAE18"/>
    <w:rsid w:val="71C3E94D"/>
    <w:rsid w:val="7235BDB6"/>
    <w:rsid w:val="75E40D36"/>
    <w:rsid w:val="78064337"/>
    <w:rsid w:val="7CF96E82"/>
    <w:rsid w:val="7D553D34"/>
    <w:rsid w:val="7F32020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D2BD590"/>
  <w15:chartTrackingRefBased/>
  <w15:docId w15:val="{CE375E2D-6959-4246-BDD9-58BBA28E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2481E"/>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E2481E"/>
  </w:style>
  <w:style w:type="character" w:styleId="Lienhypertexte">
    <w:name w:val="Hyperlink"/>
    <w:basedOn w:val="Policepardfaut"/>
    <w:uiPriority w:val="99"/>
    <w:unhideWhenUsed/>
    <w:rsid w:val="00E2481E"/>
    <w:rPr>
      <w:color w:val="0000FF"/>
      <w:u w:val="single"/>
    </w:rPr>
  </w:style>
  <w:style w:type="paragraph" w:styleId="Paragraphedeliste">
    <w:name w:val="List Paragraph"/>
    <w:basedOn w:val="Normal"/>
    <w:uiPriority w:val="34"/>
    <w:qFormat/>
    <w:rsid w:val="00655C62"/>
    <w:pPr>
      <w:ind w:left="720"/>
      <w:contextualSpacing/>
    </w:pPr>
  </w:style>
  <w:style w:type="character" w:styleId="Mentionnonrsolue">
    <w:name w:val="Unresolved Mention"/>
    <w:basedOn w:val="Policepardfaut"/>
    <w:uiPriority w:val="99"/>
    <w:semiHidden/>
    <w:unhideWhenUsed/>
    <w:rsid w:val="00D466E8"/>
    <w:rPr>
      <w:color w:val="605E5C"/>
      <w:shd w:val="clear" w:color="auto" w:fill="E1DFDD"/>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B108CB"/>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108CB"/>
    <w:rPr>
      <w:rFonts w:ascii="Times New Roman" w:hAnsi="Times New Roman" w:cs="Times New Roman"/>
      <w:sz w:val="18"/>
      <w:szCs w:val="18"/>
    </w:rPr>
  </w:style>
  <w:style w:type="character" w:styleId="Lienhypertextesuivivisit">
    <w:name w:val="FollowedHyperlink"/>
    <w:basedOn w:val="Policepardfaut"/>
    <w:uiPriority w:val="99"/>
    <w:semiHidden/>
    <w:unhideWhenUsed/>
    <w:rsid w:val="00A628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2113455">
      <w:bodyDiv w:val="1"/>
      <w:marLeft w:val="0"/>
      <w:marRight w:val="0"/>
      <w:marTop w:val="0"/>
      <w:marBottom w:val="0"/>
      <w:divBdr>
        <w:top w:val="none" w:sz="0" w:space="0" w:color="auto"/>
        <w:left w:val="none" w:sz="0" w:space="0" w:color="auto"/>
        <w:bottom w:val="none" w:sz="0" w:space="0" w:color="auto"/>
        <w:right w:val="none" w:sz="0" w:space="0" w:color="auto"/>
      </w:divBdr>
      <w:divsChild>
        <w:div w:id="152378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23069">
              <w:marLeft w:val="0"/>
              <w:marRight w:val="0"/>
              <w:marTop w:val="0"/>
              <w:marBottom w:val="0"/>
              <w:divBdr>
                <w:top w:val="none" w:sz="0" w:space="0" w:color="auto"/>
                <w:left w:val="none" w:sz="0" w:space="0" w:color="auto"/>
                <w:bottom w:val="none" w:sz="0" w:space="0" w:color="auto"/>
                <w:right w:val="none" w:sz="0" w:space="0" w:color="auto"/>
              </w:divBdr>
              <w:divsChild>
                <w:div w:id="13149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ine@agence-leon.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ianne@agence-leon.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lles-cyclables.org/modules/kameleon/upload/talentsduvelo_2020_formulaire_v6.pdf" TargetMode="External"/><Relationship Id="rId11" Type="http://schemas.openxmlformats.org/officeDocument/2006/relationships/hyperlink" Target="mailto:amandine@agence-leon.fr" TargetMode="External"/><Relationship Id="rId5" Type="http://schemas.openxmlformats.org/officeDocument/2006/relationships/image" Target="media/image1.png"/><Relationship Id="rId10" Type="http://schemas.openxmlformats.org/officeDocument/2006/relationships/hyperlink" Target="mailto:marianne@agence-leon.fr" TargetMode="External"/><Relationship Id="rId4" Type="http://schemas.openxmlformats.org/officeDocument/2006/relationships/webSettings" Target="webSettings.xml"/><Relationship Id="rId9" Type="http://schemas.openxmlformats.org/officeDocument/2006/relationships/hyperlink" Target="http://www.villes-cyclables.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696</Words>
  <Characters>3830</Characters>
  <Application>Microsoft Office Word</Application>
  <DocSecurity>0</DocSecurity>
  <Lines>31</Lines>
  <Paragraphs>9</Paragraphs>
  <ScaleCrop>false</ScaleCrop>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Felce-Dachez</dc:creator>
  <cp:keywords/>
  <dc:description/>
  <cp:lastModifiedBy>LEON LE OFFF</cp:lastModifiedBy>
  <cp:revision>6</cp:revision>
  <cp:lastPrinted>2020-08-25T13:53:00Z</cp:lastPrinted>
  <dcterms:created xsi:type="dcterms:W3CDTF">2020-09-29T09:30:00Z</dcterms:created>
  <dcterms:modified xsi:type="dcterms:W3CDTF">2020-09-29T09:44:00Z</dcterms:modified>
</cp:coreProperties>
</file>